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4D06" w14:textId="77777777" w:rsidR="00EC44E1" w:rsidRPr="00F10510" w:rsidRDefault="00F10510" w:rsidP="00062FAF">
      <w:pPr>
        <w:spacing w:after="120" w:line="228" w:lineRule="auto"/>
        <w:ind w:left="0" w:firstLine="0"/>
        <w:jc w:val="center"/>
        <w:rPr>
          <w:lang w:val="nl-NL"/>
        </w:rPr>
      </w:pPr>
      <w:r w:rsidRPr="00F10510">
        <w:rPr>
          <w:sz w:val="26"/>
          <w:lang w:val="nl-NL"/>
        </w:rPr>
        <w:t xml:space="preserve">Nederlands / </w:t>
      </w:r>
      <w:proofErr w:type="spellStart"/>
      <w:r w:rsidRPr="00F10510">
        <w:rPr>
          <w:sz w:val="26"/>
          <w:lang w:val="nl-NL"/>
        </w:rPr>
        <w:t>Néerlandais</w:t>
      </w:r>
      <w:proofErr w:type="spellEnd"/>
    </w:p>
    <w:p w14:paraId="2A1ECFA6" w14:textId="77777777" w:rsidR="00EC44E1" w:rsidRPr="00F10510" w:rsidRDefault="00F10510" w:rsidP="00062FAF">
      <w:pPr>
        <w:spacing w:after="120" w:line="228" w:lineRule="auto"/>
        <w:ind w:left="0" w:firstLine="0"/>
        <w:jc w:val="center"/>
        <w:rPr>
          <w:sz w:val="22"/>
          <w:lang w:val="nl-NL"/>
        </w:rPr>
      </w:pPr>
      <w:r w:rsidRPr="00F10510">
        <w:rPr>
          <w:sz w:val="22"/>
          <w:u w:val="single" w:color="000000"/>
          <w:lang w:val="nl-NL"/>
        </w:rPr>
        <w:t>ONMIDDELLIJKE INNING EN CONSIGNATIE VAN EEN GELDSOM</w:t>
      </w:r>
    </w:p>
    <w:p w14:paraId="7B10DF81" w14:textId="77777777" w:rsidR="00EC44E1" w:rsidRPr="00EE1BF2" w:rsidRDefault="00F10510" w:rsidP="00BD5B6A">
      <w:pPr>
        <w:numPr>
          <w:ilvl w:val="0"/>
          <w:numId w:val="1"/>
        </w:numPr>
        <w:spacing w:after="120"/>
        <w:ind w:left="0"/>
        <w:rPr>
          <w:szCs w:val="20"/>
          <w:lang w:val="nl-NL"/>
        </w:rPr>
      </w:pPr>
      <w:r w:rsidRPr="00EE1BF2">
        <w:rPr>
          <w:szCs w:val="20"/>
          <w:lang w:val="nl-NL"/>
        </w:rPr>
        <w:t>U beging een overtreding tegen :</w:t>
      </w:r>
    </w:p>
    <w:p w14:paraId="5E7AF15A" w14:textId="333FE6BB" w:rsidR="0003376B" w:rsidRPr="00EE1BF2" w:rsidRDefault="00BB36F6" w:rsidP="00AB794A">
      <w:pPr>
        <w:pStyle w:val="Paragraphedeliste"/>
        <w:spacing w:after="120" w:line="240" w:lineRule="auto"/>
        <w:ind w:left="4678" w:right="-425" w:hanging="5104"/>
        <w:jc w:val="left"/>
        <w:rPr>
          <w:szCs w:val="20"/>
          <w:lang w:val="nl-NL"/>
        </w:rPr>
      </w:pPr>
      <w:r w:rsidRPr="00EE1BF2">
        <w:rPr>
          <w:szCs w:val="20"/>
          <w:lang w:val="nl-NL"/>
        </w:rPr>
        <w:t xml:space="preserve">(  ) </w:t>
      </w:r>
      <w:r w:rsidR="00F10510" w:rsidRPr="00EE1BF2">
        <w:rPr>
          <w:szCs w:val="20"/>
          <w:lang w:val="nl-NL"/>
        </w:rPr>
        <w:t>de wegverkeerswet en/of zijn uitvoeringsbesluiten</w:t>
      </w:r>
      <w:r w:rsidR="0003376B" w:rsidRPr="00EE1BF2">
        <w:rPr>
          <w:szCs w:val="20"/>
          <w:lang w:val="nl-NL"/>
        </w:rPr>
        <w:t xml:space="preserve"> </w:t>
      </w:r>
      <w:r w:rsidR="00E10F6B">
        <w:rPr>
          <w:szCs w:val="20"/>
          <w:lang w:val="nl-NL"/>
        </w:rPr>
        <w:t xml:space="preserve">  </w:t>
      </w:r>
      <w:r w:rsidR="0003376B" w:rsidRPr="00EE1BF2">
        <w:rPr>
          <w:szCs w:val="20"/>
          <w:lang w:val="nl-NL"/>
        </w:rPr>
        <w:t>(  ) de wetgeving inzake wegvervoer</w:t>
      </w:r>
    </w:p>
    <w:p w14:paraId="74274EC5" w14:textId="4F3C0453" w:rsidR="00BD5B6A" w:rsidRPr="00EE1BF2" w:rsidRDefault="00BB36F6" w:rsidP="00BD5B6A">
      <w:pPr>
        <w:pStyle w:val="Paragraphedeliste"/>
        <w:spacing w:after="120" w:line="240" w:lineRule="auto"/>
        <w:ind w:left="-426" w:right="-425" w:firstLine="0"/>
        <w:jc w:val="left"/>
        <w:rPr>
          <w:szCs w:val="20"/>
          <w:lang w:val="nl-NL"/>
        </w:rPr>
      </w:pPr>
      <w:r w:rsidRPr="00EE1BF2">
        <w:rPr>
          <w:szCs w:val="20"/>
          <w:lang w:val="nl-NL"/>
        </w:rPr>
        <w:t xml:space="preserve">(  ) </w:t>
      </w:r>
      <w:r w:rsidR="00B911D9" w:rsidRPr="00EE1BF2">
        <w:rPr>
          <w:szCs w:val="20"/>
          <w:lang w:val="nl-NL"/>
        </w:rPr>
        <w:t>reglementering uitzonderlijke voertuigen</w:t>
      </w:r>
      <w:r w:rsidR="00BD5B6A" w:rsidRPr="00EE1BF2">
        <w:rPr>
          <w:szCs w:val="20"/>
          <w:lang w:val="nl-NL"/>
        </w:rPr>
        <w:t xml:space="preserve">     </w:t>
      </w:r>
      <w:r w:rsidR="00E10F6B">
        <w:rPr>
          <w:szCs w:val="20"/>
          <w:lang w:val="nl-NL"/>
        </w:rPr>
        <w:t xml:space="preserve">        </w:t>
      </w:r>
      <w:r w:rsidR="00BD5B6A" w:rsidRPr="00EE1BF2">
        <w:rPr>
          <w:szCs w:val="20"/>
          <w:lang w:val="nl-NL"/>
        </w:rPr>
        <w:t xml:space="preserve">     </w:t>
      </w:r>
      <w:r w:rsidR="00E10F6B">
        <w:rPr>
          <w:szCs w:val="20"/>
          <w:lang w:val="nl-NL"/>
        </w:rPr>
        <w:t xml:space="preserve">  </w:t>
      </w:r>
      <w:r w:rsidR="00BD5B6A" w:rsidRPr="00EE1BF2">
        <w:rPr>
          <w:szCs w:val="20"/>
          <w:lang w:val="nl-NL"/>
        </w:rPr>
        <w:t xml:space="preserve">  (  ) de ADR-wetgeving</w:t>
      </w:r>
    </w:p>
    <w:p w14:paraId="6156AFBF" w14:textId="7002E27C" w:rsidR="00EC44E1" w:rsidRPr="00EE1BF2" w:rsidRDefault="00BB36F6" w:rsidP="0003376B">
      <w:pPr>
        <w:pStyle w:val="Paragraphedeliste"/>
        <w:spacing w:after="120" w:line="240" w:lineRule="auto"/>
        <w:ind w:left="-426" w:right="-425" w:firstLine="0"/>
        <w:jc w:val="left"/>
        <w:rPr>
          <w:szCs w:val="20"/>
          <w:lang w:val="nl-NL"/>
        </w:rPr>
      </w:pPr>
      <w:r w:rsidRPr="00EE1BF2">
        <w:rPr>
          <w:szCs w:val="20"/>
          <w:lang w:val="nl-NL"/>
        </w:rPr>
        <w:t xml:space="preserve">(  ) </w:t>
      </w:r>
      <w:r w:rsidR="00F10510" w:rsidRPr="00EE1BF2">
        <w:rPr>
          <w:szCs w:val="20"/>
          <w:lang w:val="nl-NL"/>
        </w:rPr>
        <w:t xml:space="preserve">de wetgeving inzak technische eisen </w:t>
      </w:r>
      <w:r w:rsidR="00CA2195" w:rsidRPr="00EE1BF2">
        <w:rPr>
          <w:szCs w:val="20"/>
          <w:lang w:val="nl-NL"/>
        </w:rPr>
        <w:t>(</w:t>
      </w:r>
      <w:r w:rsidR="00F10510" w:rsidRPr="00EE1BF2">
        <w:rPr>
          <w:szCs w:val="20"/>
          <w:lang w:val="nl-NL"/>
        </w:rPr>
        <w:t>bedrijfsvoertuigen</w:t>
      </w:r>
      <w:r w:rsidR="00CA2195" w:rsidRPr="00EE1BF2">
        <w:rPr>
          <w:szCs w:val="20"/>
          <w:lang w:val="nl-NL"/>
        </w:rPr>
        <w:t>)</w:t>
      </w:r>
    </w:p>
    <w:p w14:paraId="55A11B49" w14:textId="0CB86662" w:rsidR="00EC44E1" w:rsidRPr="00EE1BF2" w:rsidRDefault="00F10510" w:rsidP="00BD5B6A">
      <w:pPr>
        <w:numPr>
          <w:ilvl w:val="0"/>
          <w:numId w:val="1"/>
        </w:numPr>
        <w:spacing w:after="120"/>
        <w:ind w:left="0"/>
        <w:rPr>
          <w:szCs w:val="20"/>
          <w:lang w:val="nl-NL"/>
        </w:rPr>
      </w:pPr>
      <w:r w:rsidRPr="00EE1BF2">
        <w:rPr>
          <w:szCs w:val="20"/>
          <w:lang w:val="nl-NL"/>
        </w:rPr>
        <w:t xml:space="preserve">Overeenkomstig </w:t>
      </w:r>
      <w:r w:rsidR="00C16E01" w:rsidRPr="00EE1BF2">
        <w:rPr>
          <w:szCs w:val="20"/>
          <w:lang w:val="nl-NL"/>
        </w:rPr>
        <w:t xml:space="preserve">de </w:t>
      </w:r>
      <w:r w:rsidRPr="00EE1BF2">
        <w:rPr>
          <w:szCs w:val="20"/>
          <w:lang w:val="nl-NL"/>
        </w:rPr>
        <w:t xml:space="preserve">Belgische wetgeving </w:t>
      </w:r>
      <w:r w:rsidR="009B0974" w:rsidRPr="00EE1BF2">
        <w:rPr>
          <w:szCs w:val="20"/>
          <w:lang w:val="nl-NL"/>
        </w:rPr>
        <w:t>wordt er voorgesteld</w:t>
      </w:r>
      <w:r w:rsidRPr="00EE1BF2">
        <w:rPr>
          <w:szCs w:val="20"/>
          <w:lang w:val="nl-NL"/>
        </w:rPr>
        <w:t xml:space="preserve"> om hier en nu een geldsom te betalen als sanctionering van de gepleegde overtreding</w:t>
      </w:r>
      <w:r w:rsidRPr="001F01E2">
        <w:rPr>
          <w:szCs w:val="20"/>
          <w:lang w:val="nl-NL"/>
        </w:rPr>
        <w:t>.</w:t>
      </w:r>
      <w:r w:rsidR="00EE65F1" w:rsidRPr="001F01E2">
        <w:rPr>
          <w:szCs w:val="20"/>
          <w:lang w:val="nl-NL"/>
        </w:rPr>
        <w:t xml:space="preserve"> </w:t>
      </w:r>
      <w:r w:rsidR="00A52EBB" w:rsidRPr="001F01E2">
        <w:rPr>
          <w:szCs w:val="20"/>
          <w:lang w:val="nl-NL"/>
        </w:rPr>
        <w:t>Voor overtredingen op grond van de Wegverkeerswet en</w:t>
      </w:r>
      <w:r w:rsidR="00D968B6" w:rsidRPr="001F01E2">
        <w:rPr>
          <w:szCs w:val="20"/>
          <w:lang w:val="nl-NL"/>
        </w:rPr>
        <w:t xml:space="preserve">/of </w:t>
      </w:r>
      <w:r w:rsidR="00D64F5A" w:rsidRPr="001F01E2">
        <w:rPr>
          <w:szCs w:val="20"/>
          <w:lang w:val="nl-NL"/>
        </w:rPr>
        <w:t xml:space="preserve">zijn </w:t>
      </w:r>
      <w:r w:rsidR="00A52EBB" w:rsidRPr="001F01E2">
        <w:rPr>
          <w:szCs w:val="20"/>
          <w:lang w:val="nl-NL"/>
        </w:rPr>
        <w:t xml:space="preserve">uitvoeringsbesluiten daarvan is tevens een </w:t>
      </w:r>
      <w:r w:rsidR="00717A82" w:rsidRPr="001F01E2">
        <w:rPr>
          <w:szCs w:val="20"/>
          <w:lang w:val="nl-NL"/>
        </w:rPr>
        <w:t>administratieve toeslag</w:t>
      </w:r>
      <w:r w:rsidR="00A52EBB" w:rsidRPr="001F01E2">
        <w:rPr>
          <w:szCs w:val="20"/>
          <w:lang w:val="nl-NL"/>
        </w:rPr>
        <w:t xml:space="preserve"> verschuldigd.</w:t>
      </w:r>
      <w:r w:rsidR="00A52EBB" w:rsidRPr="00EE1BF2">
        <w:rPr>
          <w:szCs w:val="20"/>
          <w:lang w:val="nl-NL"/>
        </w:rPr>
        <w:t xml:space="preserve"> </w:t>
      </w:r>
      <w:r w:rsidR="00EE65F1" w:rsidRPr="00EE1BF2">
        <w:rPr>
          <w:szCs w:val="20"/>
          <w:lang w:val="nl-NL"/>
        </w:rPr>
        <w:t>Door de betaling van de geldboete vervalt iedere strafvordering, behalve wanneer het Openbaar Ministerie u binnen de maand meedeelt een strafrechtelijke vervolging te zullen instellen.</w:t>
      </w:r>
    </w:p>
    <w:p w14:paraId="20A0A4C0" w14:textId="725D0B9F" w:rsidR="00EC44E1" w:rsidRPr="00EE1BF2" w:rsidRDefault="00F10510" w:rsidP="00717F94">
      <w:pPr>
        <w:numPr>
          <w:ilvl w:val="0"/>
          <w:numId w:val="1"/>
        </w:numPr>
        <w:spacing w:after="120"/>
        <w:ind w:left="0"/>
        <w:rPr>
          <w:szCs w:val="20"/>
          <w:lang w:val="nl-NL"/>
        </w:rPr>
      </w:pPr>
      <w:r w:rsidRPr="00EE1BF2">
        <w:rPr>
          <w:szCs w:val="20"/>
          <w:lang w:val="nl-NL"/>
        </w:rPr>
        <w:t>Indien u hierop niet wenst in te gaan</w:t>
      </w:r>
      <w:r w:rsidR="0014705C" w:rsidRPr="00EE1BF2">
        <w:rPr>
          <w:szCs w:val="20"/>
          <w:lang w:val="nl-NL"/>
        </w:rPr>
        <w:t xml:space="preserve">, als u de inbreuk aanvecht </w:t>
      </w:r>
      <w:r w:rsidRPr="00EE1BF2">
        <w:rPr>
          <w:szCs w:val="20"/>
          <w:lang w:val="nl-NL"/>
        </w:rPr>
        <w:t>of in de onmogelijkheid verkeert te betalen, wordt een proces-verbaal opgesteld en volgt een normale gerechtelijke procedure. Niettemin moet toch een</w:t>
      </w:r>
      <w:r w:rsidR="005022AC" w:rsidRPr="00EE1BF2">
        <w:rPr>
          <w:szCs w:val="20"/>
          <w:lang w:val="nl-NL"/>
        </w:rPr>
        <w:t xml:space="preserve">zelfde </w:t>
      </w:r>
      <w:r w:rsidRPr="00EE1BF2">
        <w:rPr>
          <w:szCs w:val="20"/>
          <w:lang w:val="nl-NL"/>
        </w:rPr>
        <w:t xml:space="preserve">geldsom in bewaring (consignatie) </w:t>
      </w:r>
      <w:r w:rsidR="00C16E01" w:rsidRPr="00EE1BF2">
        <w:rPr>
          <w:szCs w:val="20"/>
          <w:lang w:val="nl-NL"/>
        </w:rPr>
        <w:t xml:space="preserve">worden </w:t>
      </w:r>
      <w:r w:rsidRPr="00EE1BF2">
        <w:rPr>
          <w:szCs w:val="20"/>
          <w:lang w:val="nl-NL"/>
        </w:rPr>
        <w:t>gegeven, die de betaling van de eventuele boete waarborgt. Dit bedrag wordt integraal terugge</w:t>
      </w:r>
      <w:r w:rsidR="00F34A32" w:rsidRPr="00EE1BF2">
        <w:rPr>
          <w:szCs w:val="20"/>
          <w:lang w:val="nl-NL"/>
        </w:rPr>
        <w:t>stort</w:t>
      </w:r>
      <w:r w:rsidRPr="00EE1BF2">
        <w:rPr>
          <w:szCs w:val="20"/>
          <w:lang w:val="nl-NL"/>
        </w:rPr>
        <w:t xml:space="preserve"> indien u wordt vrijgesproken.</w:t>
      </w:r>
    </w:p>
    <w:p w14:paraId="4DDD1C70" w14:textId="20A698C1" w:rsidR="00EC44E1" w:rsidRPr="00EE1BF2" w:rsidRDefault="00F10510" w:rsidP="000E06B1">
      <w:pPr>
        <w:pStyle w:val="Paragraphedeliste"/>
        <w:numPr>
          <w:ilvl w:val="0"/>
          <w:numId w:val="1"/>
        </w:numPr>
        <w:spacing w:after="0"/>
        <w:ind w:left="0"/>
        <w:rPr>
          <w:szCs w:val="20"/>
          <w:lang w:val="nl-NL"/>
        </w:rPr>
      </w:pPr>
      <w:r w:rsidRPr="00EE1BF2">
        <w:rPr>
          <w:szCs w:val="20"/>
          <w:lang w:val="nl-NL"/>
        </w:rPr>
        <w:t>Indien u geen som in consignatie geeft, wordt uw voertuig ingehouden</w:t>
      </w:r>
      <w:r w:rsidR="007D3C34" w:rsidRPr="00EE1BF2">
        <w:rPr>
          <w:szCs w:val="20"/>
          <w:lang w:val="nl-NL"/>
        </w:rPr>
        <w:t xml:space="preserve">. De politie kan het voertuig </w:t>
      </w:r>
      <w:r w:rsidR="00E142EB" w:rsidRPr="00EE1BF2">
        <w:rPr>
          <w:szCs w:val="20"/>
          <w:lang w:val="nl-NL"/>
        </w:rPr>
        <w:t xml:space="preserve">laten takelen. </w:t>
      </w:r>
      <w:r w:rsidR="003E222D" w:rsidRPr="00EE1BF2">
        <w:rPr>
          <w:szCs w:val="20"/>
          <w:lang w:val="nl-NL"/>
        </w:rPr>
        <w:t>Het wordt alle</w:t>
      </w:r>
      <w:r w:rsidR="00A615C3" w:rsidRPr="00EE1BF2">
        <w:rPr>
          <w:szCs w:val="20"/>
          <w:lang w:val="nl-NL"/>
        </w:rPr>
        <w:t>e</w:t>
      </w:r>
      <w:r w:rsidR="003E222D" w:rsidRPr="00EE1BF2">
        <w:rPr>
          <w:szCs w:val="20"/>
          <w:lang w:val="nl-NL"/>
        </w:rPr>
        <w:t xml:space="preserve">n </w:t>
      </w:r>
      <w:r w:rsidR="003F34E1" w:rsidRPr="00EE1BF2">
        <w:rPr>
          <w:szCs w:val="20"/>
          <w:lang w:val="nl-NL"/>
        </w:rPr>
        <w:t>terug</w:t>
      </w:r>
      <w:r w:rsidR="005B54C3">
        <w:rPr>
          <w:szCs w:val="20"/>
          <w:lang w:val="nl-NL"/>
        </w:rPr>
        <w:t>ge</w:t>
      </w:r>
      <w:r w:rsidR="003F34E1" w:rsidRPr="00EE1BF2">
        <w:rPr>
          <w:szCs w:val="20"/>
          <w:lang w:val="nl-NL"/>
        </w:rPr>
        <w:t>geven</w:t>
      </w:r>
      <w:r w:rsidRPr="00EE1BF2">
        <w:rPr>
          <w:szCs w:val="20"/>
          <w:lang w:val="nl-NL"/>
        </w:rPr>
        <w:t xml:space="preserve"> tot op het ogenblik van de overhandiging van deze geldsom</w:t>
      </w:r>
      <w:r w:rsidR="00822DD7" w:rsidRPr="00EE1BF2">
        <w:rPr>
          <w:szCs w:val="20"/>
          <w:lang w:val="nl-NL"/>
        </w:rPr>
        <w:t xml:space="preserve">, en de betaling </w:t>
      </w:r>
      <w:r w:rsidR="00FF387D" w:rsidRPr="00EE1BF2">
        <w:rPr>
          <w:szCs w:val="20"/>
          <w:lang w:val="nl-NL"/>
        </w:rPr>
        <w:t>v</w:t>
      </w:r>
      <w:r w:rsidR="00822DD7" w:rsidRPr="00EE1BF2">
        <w:rPr>
          <w:szCs w:val="20"/>
          <w:lang w:val="nl-NL"/>
        </w:rPr>
        <w:t>an de eventuele takel- en stallingskosten</w:t>
      </w:r>
      <w:r w:rsidRPr="00EE1BF2">
        <w:rPr>
          <w:szCs w:val="20"/>
          <w:lang w:val="nl-NL"/>
        </w:rPr>
        <w:t>. Daarvoor beschikt U over een termijn van</w:t>
      </w:r>
      <w:r w:rsidRPr="00087044">
        <w:rPr>
          <w:sz w:val="22"/>
          <w:lang w:val="nl-NL"/>
        </w:rPr>
        <w:t xml:space="preserve"> </w:t>
      </w:r>
      <w:r w:rsidR="00FF7E48">
        <w:rPr>
          <w:sz w:val="22"/>
          <w:lang w:val="nl-NL"/>
        </w:rPr>
        <w:br/>
      </w:r>
      <w:r w:rsidR="00B36D66" w:rsidRPr="00EE1BF2">
        <w:rPr>
          <w:b/>
          <w:bCs/>
          <w:szCs w:val="20"/>
          <w:lang w:val="nl-NL"/>
        </w:rPr>
        <w:t xml:space="preserve">□ </w:t>
      </w:r>
      <w:r w:rsidRPr="00EE1BF2">
        <w:rPr>
          <w:szCs w:val="20"/>
          <w:lang w:val="nl-NL"/>
        </w:rPr>
        <w:t>96 uur</w:t>
      </w:r>
      <w:r w:rsidR="00B36D66" w:rsidRPr="00EE1BF2">
        <w:rPr>
          <w:szCs w:val="20"/>
          <w:lang w:val="nl-NL"/>
        </w:rPr>
        <w:t xml:space="preserve">             </w:t>
      </w:r>
      <w:r w:rsidR="00805531" w:rsidRPr="00EE1BF2">
        <w:rPr>
          <w:szCs w:val="20"/>
          <w:lang w:val="nl-NL"/>
        </w:rPr>
        <w:t xml:space="preserve">                        </w:t>
      </w:r>
      <w:r w:rsidR="00B36D66" w:rsidRPr="00EE1BF2">
        <w:rPr>
          <w:b/>
          <w:bCs/>
          <w:szCs w:val="20"/>
          <w:lang w:val="nl-NL"/>
        </w:rPr>
        <w:t>□</w:t>
      </w:r>
      <w:r w:rsidR="00B36D66" w:rsidRPr="00EE1BF2">
        <w:rPr>
          <w:szCs w:val="20"/>
          <w:lang w:val="nl-NL"/>
        </w:rPr>
        <w:t xml:space="preserve"> 4 werkdagen </w:t>
      </w:r>
      <w:r w:rsidR="00F6307E" w:rsidRPr="00EE1BF2">
        <w:rPr>
          <w:szCs w:val="20"/>
          <w:lang w:val="nl-NL"/>
        </w:rPr>
        <w:t>(Administratieve inning</w:t>
      </w:r>
      <w:r w:rsidR="00D265E6" w:rsidRPr="00EE1BF2">
        <w:rPr>
          <w:szCs w:val="20"/>
          <w:lang w:val="nl-NL"/>
        </w:rPr>
        <w:t xml:space="preserve"> -</w:t>
      </w:r>
      <w:r w:rsidR="00F6307E" w:rsidRPr="00EE1BF2">
        <w:rPr>
          <w:szCs w:val="20"/>
          <w:lang w:val="nl-NL"/>
        </w:rPr>
        <w:t xml:space="preserve"> Vlaanderen)</w:t>
      </w:r>
    </w:p>
    <w:p w14:paraId="3698C17D" w14:textId="1C5FCA6F" w:rsidR="00EC44E1" w:rsidRPr="00EE1BF2" w:rsidRDefault="00F10510" w:rsidP="00717F94">
      <w:pPr>
        <w:numPr>
          <w:ilvl w:val="0"/>
          <w:numId w:val="2"/>
        </w:numPr>
        <w:spacing w:after="120"/>
        <w:ind w:left="0"/>
        <w:rPr>
          <w:szCs w:val="20"/>
          <w:lang w:val="nl-NL"/>
        </w:rPr>
      </w:pPr>
      <w:r w:rsidRPr="00EE1BF2">
        <w:rPr>
          <w:szCs w:val="20"/>
          <w:lang w:val="nl-NL"/>
        </w:rPr>
        <w:t xml:space="preserve">Na verloop van deze termijn kan de inbeslagname van het voertuig </w:t>
      </w:r>
      <w:r w:rsidR="00F76BB4" w:rsidRPr="00EE1BF2">
        <w:rPr>
          <w:szCs w:val="20"/>
          <w:lang w:val="nl-NL"/>
        </w:rPr>
        <w:t xml:space="preserve">worden </w:t>
      </w:r>
      <w:r w:rsidRPr="00EE1BF2">
        <w:rPr>
          <w:szCs w:val="20"/>
          <w:lang w:val="nl-NL"/>
        </w:rPr>
        <w:t xml:space="preserve">bevolen door de gerechtelijke overheid met het oog op de verkoop om aan de kosten te voldoen. Dit beslag kan slechts opgeheven </w:t>
      </w:r>
      <w:r w:rsidR="00987184" w:rsidRPr="00EE1BF2">
        <w:rPr>
          <w:szCs w:val="20"/>
          <w:lang w:val="nl-NL"/>
        </w:rPr>
        <w:t xml:space="preserve">worden </w:t>
      </w:r>
      <w:r w:rsidR="00341EAD" w:rsidRPr="00EE1BF2">
        <w:rPr>
          <w:szCs w:val="20"/>
          <w:lang w:val="nl-NL"/>
        </w:rPr>
        <w:t xml:space="preserve">op grond </w:t>
      </w:r>
      <w:r w:rsidR="005F7C5E" w:rsidRPr="00EE1BF2">
        <w:rPr>
          <w:szCs w:val="20"/>
          <w:lang w:val="nl-NL"/>
        </w:rPr>
        <w:t xml:space="preserve">van de richtlijnen </w:t>
      </w:r>
      <w:r w:rsidR="00F26561" w:rsidRPr="00EE1BF2">
        <w:rPr>
          <w:szCs w:val="20"/>
          <w:lang w:val="nl-NL"/>
        </w:rPr>
        <w:t>van deze overheid</w:t>
      </w:r>
      <w:r w:rsidRPr="00EE1BF2">
        <w:rPr>
          <w:szCs w:val="20"/>
          <w:lang w:val="nl-NL"/>
        </w:rPr>
        <w:t>.</w:t>
      </w:r>
    </w:p>
    <w:p w14:paraId="1D43B938" w14:textId="0090C3DA" w:rsidR="00EC44E1" w:rsidRDefault="00F10510" w:rsidP="00717F94">
      <w:pPr>
        <w:numPr>
          <w:ilvl w:val="0"/>
          <w:numId w:val="2"/>
        </w:numPr>
        <w:spacing w:after="120"/>
        <w:ind w:left="0"/>
        <w:rPr>
          <w:szCs w:val="20"/>
          <w:lang w:val="nl-NL"/>
        </w:rPr>
      </w:pPr>
      <w:r w:rsidRPr="00EE1BF2">
        <w:rPr>
          <w:szCs w:val="20"/>
          <w:lang w:val="nl-NL"/>
        </w:rPr>
        <w:t>De boete en/of de consignatie moeten in EURO betaald worden</w:t>
      </w:r>
      <w:r w:rsidR="00B84407" w:rsidRPr="00EE1BF2">
        <w:rPr>
          <w:szCs w:val="20"/>
          <w:lang w:val="nl-NL"/>
        </w:rPr>
        <w:t xml:space="preserve"> </w:t>
      </w:r>
      <w:r w:rsidR="00A802DD" w:rsidRPr="00EE1BF2">
        <w:rPr>
          <w:szCs w:val="20"/>
          <w:lang w:val="nl-NL"/>
        </w:rPr>
        <w:t>via een bank</w:t>
      </w:r>
      <w:r w:rsidR="009A0E29" w:rsidRPr="00EE1BF2">
        <w:rPr>
          <w:szCs w:val="20"/>
          <w:lang w:val="nl-NL"/>
        </w:rPr>
        <w:t>k</w:t>
      </w:r>
      <w:r w:rsidR="00EA3416" w:rsidRPr="00EE1BF2">
        <w:rPr>
          <w:szCs w:val="20"/>
          <w:lang w:val="nl-NL"/>
        </w:rPr>
        <w:t>a</w:t>
      </w:r>
      <w:r w:rsidR="00A802DD" w:rsidRPr="00EE1BF2">
        <w:rPr>
          <w:szCs w:val="20"/>
          <w:lang w:val="nl-NL"/>
        </w:rPr>
        <w:t>ar</w:t>
      </w:r>
      <w:r w:rsidR="009A0E29" w:rsidRPr="00EE1BF2">
        <w:rPr>
          <w:szCs w:val="20"/>
          <w:lang w:val="nl-NL"/>
        </w:rPr>
        <w:t>t</w:t>
      </w:r>
      <w:r w:rsidR="00A802DD" w:rsidRPr="00EE1BF2">
        <w:rPr>
          <w:szCs w:val="20"/>
          <w:lang w:val="nl-NL"/>
        </w:rPr>
        <w:t xml:space="preserve"> </w:t>
      </w:r>
      <w:r w:rsidR="000778BC" w:rsidRPr="00EE1BF2">
        <w:rPr>
          <w:szCs w:val="20"/>
          <w:lang w:val="nl-NL"/>
        </w:rPr>
        <w:t xml:space="preserve">(alle </w:t>
      </w:r>
      <w:r w:rsidR="009E6440" w:rsidRPr="00EE1BF2">
        <w:rPr>
          <w:szCs w:val="20"/>
          <w:lang w:val="nl-NL"/>
        </w:rPr>
        <w:t>bedrag</w:t>
      </w:r>
      <w:r w:rsidR="0065641D" w:rsidRPr="00EE1BF2">
        <w:rPr>
          <w:szCs w:val="20"/>
          <w:lang w:val="nl-NL"/>
        </w:rPr>
        <w:t>en</w:t>
      </w:r>
      <w:r w:rsidR="009F0BCF" w:rsidRPr="00EE1BF2">
        <w:rPr>
          <w:szCs w:val="20"/>
          <w:lang w:val="nl-NL"/>
        </w:rPr>
        <w:t xml:space="preserve">) </w:t>
      </w:r>
      <w:r w:rsidR="00A802DD" w:rsidRPr="00EE1BF2">
        <w:rPr>
          <w:szCs w:val="20"/>
          <w:lang w:val="nl-NL"/>
        </w:rPr>
        <w:t xml:space="preserve">of contant geld </w:t>
      </w:r>
      <w:r w:rsidR="00B84407" w:rsidRPr="00EE1BF2">
        <w:rPr>
          <w:szCs w:val="20"/>
          <w:lang w:val="nl-NL"/>
        </w:rPr>
        <w:t>(</w:t>
      </w:r>
      <w:r w:rsidR="0065641D" w:rsidRPr="00EE1BF2">
        <w:rPr>
          <w:szCs w:val="20"/>
          <w:lang w:val="nl-NL"/>
        </w:rPr>
        <w:t>indien geld</w:t>
      </w:r>
      <w:r w:rsidR="009F0BCF" w:rsidRPr="00EE1BF2">
        <w:rPr>
          <w:szCs w:val="20"/>
          <w:lang w:val="nl-NL"/>
        </w:rPr>
        <w:t xml:space="preserve">boete </w:t>
      </w:r>
      <w:r w:rsidR="00A802DD" w:rsidRPr="00EE1BF2">
        <w:rPr>
          <w:szCs w:val="20"/>
          <w:lang w:val="nl-NL"/>
        </w:rPr>
        <w:t>≤</w:t>
      </w:r>
      <w:r w:rsidR="000D10CD" w:rsidRPr="00EE1BF2">
        <w:rPr>
          <w:szCs w:val="20"/>
          <w:lang w:val="nl-NL"/>
        </w:rPr>
        <w:t xml:space="preserve"> 3000 €</w:t>
      </w:r>
      <w:r w:rsidR="00B84407" w:rsidRPr="00EE1BF2">
        <w:rPr>
          <w:szCs w:val="20"/>
          <w:lang w:val="nl-NL"/>
        </w:rPr>
        <w:t>)</w:t>
      </w:r>
      <w:r w:rsidRPr="00EE1BF2">
        <w:rPr>
          <w:szCs w:val="20"/>
          <w:lang w:val="nl-NL"/>
        </w:rPr>
        <w:t>.</w:t>
      </w:r>
    </w:p>
    <w:p w14:paraId="0F1CDE89" w14:textId="6191DEB2" w:rsidR="00512893" w:rsidRDefault="00512893" w:rsidP="00512893">
      <w:pPr>
        <w:spacing w:after="120"/>
        <w:ind w:left="0" w:firstLine="0"/>
        <w:rPr>
          <w:szCs w:val="20"/>
          <w:lang w:val="nl-NL"/>
        </w:rPr>
      </w:pPr>
    </w:p>
    <w:p w14:paraId="341943F5" w14:textId="6A953EAB" w:rsidR="00512893" w:rsidRPr="00EE1BF2" w:rsidRDefault="00512893" w:rsidP="00512893">
      <w:pPr>
        <w:spacing w:after="120"/>
        <w:ind w:left="0" w:firstLine="0"/>
        <w:rPr>
          <w:szCs w:val="20"/>
          <w:lang w:val="nl-NL"/>
        </w:rPr>
      </w:pPr>
      <w:r w:rsidRPr="00EE1BF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513041" wp14:editId="67FF6457">
                <wp:simplePos x="0" y="0"/>
                <wp:positionH relativeFrom="margin">
                  <wp:posOffset>502920</wp:posOffset>
                </wp:positionH>
                <wp:positionV relativeFrom="paragraph">
                  <wp:posOffset>42545</wp:posOffset>
                </wp:positionV>
                <wp:extent cx="1630680" cy="325755"/>
                <wp:effectExtent l="38100" t="38100" r="12192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25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8746" id="Rectangle 4" o:spid="_x0000_s1026" style="position:absolute;margin-left:39.6pt;margin-top:3.35pt;width:128.4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EE1BF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2BF1B" wp14:editId="53406213">
                <wp:simplePos x="0" y="0"/>
                <wp:positionH relativeFrom="page">
                  <wp:posOffset>3959225</wp:posOffset>
                </wp:positionH>
                <wp:positionV relativeFrom="paragraph">
                  <wp:posOffset>48260</wp:posOffset>
                </wp:positionV>
                <wp:extent cx="1229330" cy="293370"/>
                <wp:effectExtent l="38100" t="38100" r="123825" b="1066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30" cy="2933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9EFE" id="Rectangle 2" o:spid="_x0000_s1026" style="position:absolute;margin-left:311.75pt;margin-top:3.8pt;width:96.8pt;height:23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" fillcolor="white [3201]" strokecolor="black [3213]" strokeweight="1.5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14:paraId="2A40CBBA" w14:textId="25C81F83" w:rsidR="00796441" w:rsidRDefault="00B84407" w:rsidP="00796441">
      <w:pPr>
        <w:spacing w:after="120"/>
        <w:ind w:left="-284" w:firstLine="0"/>
        <w:rPr>
          <w:sz w:val="22"/>
          <w:lang w:val="nl-NL"/>
        </w:rPr>
      </w:pPr>
      <w:r>
        <w:rPr>
          <w:sz w:val="22"/>
          <w:lang w:val="nl-NL"/>
        </w:rPr>
        <w:t xml:space="preserve">PV / OI nr </w:t>
      </w:r>
      <w:r w:rsidR="00796441">
        <w:rPr>
          <w:sz w:val="22"/>
          <w:lang w:val="nl-NL"/>
        </w:rPr>
        <w:tab/>
      </w:r>
      <w:r w:rsidR="00796441">
        <w:rPr>
          <w:sz w:val="22"/>
          <w:lang w:val="nl-NL"/>
        </w:rPr>
        <w:tab/>
      </w:r>
      <w:r w:rsidR="00796441">
        <w:rPr>
          <w:sz w:val="22"/>
          <w:lang w:val="nl-NL"/>
        </w:rPr>
        <w:tab/>
      </w:r>
      <w:r w:rsidR="00796441">
        <w:rPr>
          <w:sz w:val="22"/>
          <w:lang w:val="nl-NL"/>
        </w:rPr>
        <w:tab/>
      </w:r>
      <w:r w:rsidR="00796441">
        <w:rPr>
          <w:sz w:val="22"/>
          <w:lang w:val="nl-NL"/>
        </w:rPr>
        <w:tab/>
        <w:t xml:space="preserve">Kennisgenomen op </w:t>
      </w:r>
    </w:p>
    <w:p w14:paraId="75AD4418" w14:textId="06D59375" w:rsidR="00B84407" w:rsidRDefault="00796441" w:rsidP="00796441">
      <w:pPr>
        <w:spacing w:after="120"/>
        <w:ind w:left="-284" w:firstLine="0"/>
        <w:rPr>
          <w:sz w:val="2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2F83C" wp14:editId="1E1DAD81">
                <wp:simplePos x="0" y="0"/>
                <wp:positionH relativeFrom="margin">
                  <wp:posOffset>3340691</wp:posOffset>
                </wp:positionH>
                <wp:positionV relativeFrom="paragraph">
                  <wp:posOffset>82181</wp:posOffset>
                </wp:positionV>
                <wp:extent cx="1312235" cy="759342"/>
                <wp:effectExtent l="38100" t="38100" r="116840" b="1174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235" cy="75934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64ED" id="Rectangle 3" o:spid="_x0000_s1026" style="position:absolute;margin-left:263.05pt;margin-top:6.45pt;width:103.3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DCBFCE" wp14:editId="41F083B7">
                <wp:simplePos x="0" y="0"/>
                <wp:positionH relativeFrom="column">
                  <wp:posOffset>406592</wp:posOffset>
                </wp:positionH>
                <wp:positionV relativeFrom="paragraph">
                  <wp:posOffset>82594</wp:posOffset>
                </wp:positionV>
                <wp:extent cx="1737006" cy="314300"/>
                <wp:effectExtent l="38100" t="38100" r="111125" b="1054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006" cy="314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8786" id="Rectangle 1" o:spid="_x0000_s1026" style="position:absolute;margin-left:32pt;margin-top:6.5pt;width:136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2566E5" w14:textId="471354F1" w:rsidR="00EC44E1" w:rsidRDefault="00E203E5" w:rsidP="00796441">
      <w:pPr>
        <w:spacing w:after="120"/>
        <w:ind w:left="-284" w:firstLine="0"/>
        <w:rPr>
          <w:sz w:val="22"/>
          <w:lang w:val="nl-NL"/>
        </w:rPr>
      </w:pPr>
      <w:r>
        <w:rPr>
          <w:sz w:val="22"/>
          <w:lang w:val="nl-NL"/>
        </w:rPr>
        <w:t xml:space="preserve">NAAM </w:t>
      </w:r>
      <w:r w:rsidR="00796441">
        <w:rPr>
          <w:sz w:val="22"/>
          <w:lang w:val="nl-NL"/>
        </w:rPr>
        <w:t xml:space="preserve">                                                        </w:t>
      </w:r>
      <w:r w:rsidR="001A616B">
        <w:rPr>
          <w:sz w:val="22"/>
          <w:lang w:val="nl-NL"/>
        </w:rPr>
        <w:t>H</w:t>
      </w:r>
      <w:r>
        <w:rPr>
          <w:sz w:val="22"/>
          <w:lang w:val="nl-NL"/>
        </w:rPr>
        <w:t xml:space="preserve">andtekening </w:t>
      </w:r>
    </w:p>
    <w:p w14:paraId="4BAE85BB" w14:textId="31FE946D" w:rsidR="00062FAF" w:rsidRDefault="00B76303" w:rsidP="00796441">
      <w:pPr>
        <w:spacing w:after="120"/>
        <w:ind w:left="-284" w:firstLine="0"/>
        <w:rPr>
          <w:sz w:val="22"/>
          <w:lang w:val="nl-NL"/>
        </w:rPr>
      </w:pPr>
      <w:r w:rsidRPr="00BC577C">
        <w:rPr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8CF223" wp14:editId="0E35F1C4">
                <wp:simplePos x="0" y="0"/>
                <wp:positionH relativeFrom="margin">
                  <wp:posOffset>845185</wp:posOffset>
                </wp:positionH>
                <wp:positionV relativeFrom="paragraph">
                  <wp:posOffset>122555</wp:posOffset>
                </wp:positionV>
                <wp:extent cx="1297305" cy="1057275"/>
                <wp:effectExtent l="19050" t="19050" r="36195" b="476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10572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4C1C6" w14:textId="01BC43F4" w:rsidR="007E78DD" w:rsidRPr="00BC577C" w:rsidRDefault="00C72AE8" w:rsidP="008720C5">
                            <w:pPr>
                              <w:ind w:left="142" w:right="93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79D97" wp14:editId="23B57B4F">
                                  <wp:extent cx="924560" cy="908685"/>
                                  <wp:effectExtent l="0" t="0" r="8890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560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F22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66.55pt;margin-top:9.65pt;width:102.15pt;height:83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" fillcolor="white [3201]" strokecolor="#ed7d31 [3205]" strokeweight="4.5pt">
                <v:textbox>
                  <w:txbxContent>
                    <w:p w14:paraId="1864C1C6" w14:textId="01BC43F4" w:rsidR="007E78DD" w:rsidRPr="00BC577C" w:rsidRDefault="00C72AE8" w:rsidP="008720C5">
                      <w:pPr>
                        <w:ind w:left="142" w:right="93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879D97" wp14:editId="23B57B4F">
                            <wp:extent cx="924560" cy="908685"/>
                            <wp:effectExtent l="0" t="0" r="8890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4560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D574E" w14:textId="7BD83F3A" w:rsidR="00062FAF" w:rsidRDefault="00062FAF" w:rsidP="00796441">
      <w:pPr>
        <w:spacing w:after="120"/>
        <w:ind w:left="-284" w:firstLine="0"/>
        <w:rPr>
          <w:sz w:val="22"/>
          <w:lang w:val="nl-NL"/>
        </w:rPr>
      </w:pPr>
    </w:p>
    <w:p w14:paraId="177BD87B" w14:textId="0E1F0D93" w:rsidR="00062FAF" w:rsidRDefault="00062FAF" w:rsidP="0083316D">
      <w:pPr>
        <w:spacing w:after="120"/>
        <w:ind w:left="3544" w:hanging="3828"/>
        <w:rPr>
          <w:sz w:val="22"/>
          <w:lang w:val="nl-NL"/>
        </w:rPr>
      </w:pPr>
    </w:p>
    <w:p w14:paraId="1DD1E9A9" w14:textId="66325C03" w:rsidR="00062FAF" w:rsidRPr="005C1FAF" w:rsidRDefault="001B434D" w:rsidP="0083316D">
      <w:pPr>
        <w:tabs>
          <w:tab w:val="left" w:pos="3544"/>
          <w:tab w:val="right" w:pos="5609"/>
        </w:tabs>
        <w:spacing w:before="120" w:after="0" w:line="259" w:lineRule="auto"/>
        <w:ind w:left="3544" w:hanging="4111"/>
        <w:jc w:val="left"/>
        <w:rPr>
          <w:sz w:val="28"/>
          <w:szCs w:val="28"/>
          <w:lang w:val="nl-NL"/>
        </w:rPr>
      </w:pPr>
      <w:proofErr w:type="spellStart"/>
      <w:r w:rsidRPr="005C1FAF">
        <w:rPr>
          <w:sz w:val="28"/>
          <w:szCs w:val="28"/>
          <w:u w:val="single"/>
          <w:lang w:val="nl-NL"/>
        </w:rPr>
        <w:t>Translation</w:t>
      </w:r>
      <w:proofErr w:type="spellEnd"/>
      <w:r w:rsidRPr="005C1FAF">
        <w:rPr>
          <w:sz w:val="28"/>
          <w:szCs w:val="28"/>
          <w:lang w:val="nl-NL"/>
        </w:rPr>
        <w:t xml:space="preserve"> =&gt; </w:t>
      </w:r>
      <w:r w:rsidR="00B76303" w:rsidRPr="005C1FAF">
        <w:rPr>
          <w:sz w:val="28"/>
          <w:szCs w:val="28"/>
          <w:lang w:val="nl-NL"/>
        </w:rPr>
        <w:tab/>
      </w:r>
      <w:hyperlink r:id="rId10" w:history="1">
        <w:r w:rsidR="0083316D" w:rsidRPr="00C94D5F">
          <w:rPr>
            <w:rStyle w:val="Lienhypertexte"/>
            <w:sz w:val="14"/>
            <w:szCs w:val="14"/>
            <w:lang w:val="nl-NL"/>
          </w:rPr>
          <w:t>https://www.politie.be/5998/nl/vragen/verkeer/onmiddellijke-inning-en-consignatie-van-een-geldsom-bij-verkeersovertredingen</w:t>
        </w:r>
      </w:hyperlink>
    </w:p>
    <w:sectPr w:rsidR="00062FAF" w:rsidRPr="005C1FAF" w:rsidSect="0073627F">
      <w:pgSz w:w="8380" w:h="11900"/>
      <w:pgMar w:top="284" w:right="725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DCF792A"/>
    <w:multiLevelType w:val="hybridMultilevel"/>
    <w:tmpl w:val="4E50A50C"/>
    <w:lvl w:ilvl="0" w:tplc="44C6C2A0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5D966AC"/>
    <w:multiLevelType w:val="hybridMultilevel"/>
    <w:tmpl w:val="E4343166"/>
    <w:lvl w:ilvl="0" w:tplc="0AB8837E">
      <w:start w:val="1"/>
      <w:numFmt w:val="decimal"/>
      <w:lvlText w:val="%1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8B29E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B48E42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8837E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C7E5A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868EE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A2780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160FCA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E2C4C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C3366"/>
    <w:multiLevelType w:val="hybridMultilevel"/>
    <w:tmpl w:val="4066D970"/>
    <w:lvl w:ilvl="0" w:tplc="37006B3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07FE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EA51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EA61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202D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CA75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A08F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AD31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F6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E1"/>
    <w:rsid w:val="0003376B"/>
    <w:rsid w:val="00062360"/>
    <w:rsid w:val="00062FAF"/>
    <w:rsid w:val="000630DE"/>
    <w:rsid w:val="000778BC"/>
    <w:rsid w:val="00087044"/>
    <w:rsid w:val="000D10CD"/>
    <w:rsid w:val="000E06B1"/>
    <w:rsid w:val="0014705C"/>
    <w:rsid w:val="001A616B"/>
    <w:rsid w:val="001B434D"/>
    <w:rsid w:val="001F01E2"/>
    <w:rsid w:val="00221442"/>
    <w:rsid w:val="00341EAD"/>
    <w:rsid w:val="003E0D35"/>
    <w:rsid w:val="003E222D"/>
    <w:rsid w:val="003F34E1"/>
    <w:rsid w:val="004255CD"/>
    <w:rsid w:val="00463B38"/>
    <w:rsid w:val="005022AC"/>
    <w:rsid w:val="00512893"/>
    <w:rsid w:val="005A7551"/>
    <w:rsid w:val="005B54C3"/>
    <w:rsid w:val="005C1FAF"/>
    <w:rsid w:val="005F7C5E"/>
    <w:rsid w:val="0065641D"/>
    <w:rsid w:val="00717A82"/>
    <w:rsid w:val="00717F94"/>
    <w:rsid w:val="0073627F"/>
    <w:rsid w:val="00796441"/>
    <w:rsid w:val="007D3C34"/>
    <w:rsid w:val="007E78DD"/>
    <w:rsid w:val="00803725"/>
    <w:rsid w:val="00805531"/>
    <w:rsid w:val="008056DB"/>
    <w:rsid w:val="00822DD7"/>
    <w:rsid w:val="0083316D"/>
    <w:rsid w:val="008720C5"/>
    <w:rsid w:val="00946042"/>
    <w:rsid w:val="00987184"/>
    <w:rsid w:val="009A0E29"/>
    <w:rsid w:val="009B0974"/>
    <w:rsid w:val="009E6440"/>
    <w:rsid w:val="009F0BCF"/>
    <w:rsid w:val="00A52EBB"/>
    <w:rsid w:val="00A615C3"/>
    <w:rsid w:val="00A802DD"/>
    <w:rsid w:val="00AB794A"/>
    <w:rsid w:val="00B36D66"/>
    <w:rsid w:val="00B76303"/>
    <w:rsid w:val="00B84407"/>
    <w:rsid w:val="00B911D9"/>
    <w:rsid w:val="00B93528"/>
    <w:rsid w:val="00BB36F6"/>
    <w:rsid w:val="00BD5B6A"/>
    <w:rsid w:val="00C16E01"/>
    <w:rsid w:val="00C72AE8"/>
    <w:rsid w:val="00C82328"/>
    <w:rsid w:val="00CA2195"/>
    <w:rsid w:val="00D265E6"/>
    <w:rsid w:val="00D64F5A"/>
    <w:rsid w:val="00D968B6"/>
    <w:rsid w:val="00DF6201"/>
    <w:rsid w:val="00E10F6B"/>
    <w:rsid w:val="00E142EB"/>
    <w:rsid w:val="00E203E5"/>
    <w:rsid w:val="00EA3416"/>
    <w:rsid w:val="00EC44E1"/>
    <w:rsid w:val="00EE1BF2"/>
    <w:rsid w:val="00EE65F1"/>
    <w:rsid w:val="00F10510"/>
    <w:rsid w:val="00F22948"/>
    <w:rsid w:val="00F26561"/>
    <w:rsid w:val="00F34A32"/>
    <w:rsid w:val="00F6307E"/>
    <w:rsid w:val="00F76BB4"/>
    <w:rsid w:val="00FC69D5"/>
    <w:rsid w:val="00FF387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A1767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21" w:lineRule="auto"/>
      <w:ind w:left="630" w:hanging="28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5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1F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politie.be/5998/nl/vragen/verkeer/onmiddellijke-inning-en-consignatie-van-een-geldsom-bij-verkeersovertreding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739B-46B1-4D50-911F-FB2E38D13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A91E9-FA21-4F88-9DA1-792B0503C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20427-1D30-411E-B615-BA2967AB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A358C-E5DA-4459-96F9-C897058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SARL_B222_C20040213572</dc:title>
  <dc:subject/>
  <dc:creator>Delaunois Francq (DAH)</dc:creator>
  <cp:keywords/>
  <cp:lastModifiedBy>Delaunois Francq (DAH)</cp:lastModifiedBy>
  <cp:revision>16</cp:revision>
  <dcterms:created xsi:type="dcterms:W3CDTF">2021-08-25T05:27:00Z</dcterms:created>
  <dcterms:modified xsi:type="dcterms:W3CDTF">2021-08-25T09:11:00Z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